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B4" w:rsidRDefault="004E3DB4">
      <w:bookmarkStart w:id="0" w:name="_GoBack"/>
      <w:bookmarkEnd w:id="0"/>
    </w:p>
    <w:p w:rsidR="004E3DB4" w:rsidRPr="00C74322" w:rsidRDefault="004E3DB4" w:rsidP="004E3DB4">
      <w:pPr>
        <w:jc w:val="center"/>
        <w:rPr>
          <w:rStyle w:val="Ttulodellibro"/>
          <w:rFonts w:ascii="Arial" w:hAnsi="Arial" w:cs="Arial"/>
          <w:smallCaps w:val="0"/>
        </w:rPr>
      </w:pPr>
      <w:r>
        <w:rPr>
          <w:rStyle w:val="Ttulodellibro"/>
          <w:rFonts w:ascii="Arial" w:hAnsi="Arial" w:cs="Arial"/>
          <w:smallCaps w:val="0"/>
        </w:rPr>
        <w:t>Bitácora de control de Residuos Sólidos Urbanos</w:t>
      </w:r>
    </w:p>
    <w:p w:rsidR="004E3DB4" w:rsidRDefault="004E3DB4"/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1617"/>
        <w:gridCol w:w="1628"/>
        <w:gridCol w:w="1627"/>
        <w:gridCol w:w="1605"/>
        <w:gridCol w:w="1625"/>
        <w:gridCol w:w="1628"/>
        <w:gridCol w:w="1634"/>
        <w:gridCol w:w="1633"/>
      </w:tblGrid>
      <w:tr w:rsidR="0045328B" w:rsidTr="00637451">
        <w:trPr>
          <w:trHeight w:val="1739"/>
        </w:trPr>
        <w:tc>
          <w:tcPr>
            <w:tcW w:w="1643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Fecha (1)</w:t>
            </w:r>
          </w:p>
        </w:tc>
        <w:tc>
          <w:tcPr>
            <w:tcW w:w="1643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Cantidad Generada (2)</w:t>
            </w:r>
          </w:p>
        </w:tc>
        <w:tc>
          <w:tcPr>
            <w:tcW w:w="1643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Cantidad Separada (3)</w:t>
            </w:r>
          </w:p>
        </w:tc>
        <w:tc>
          <w:tcPr>
            <w:tcW w:w="3286" w:type="dxa"/>
            <w:gridSpan w:val="2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Clasificación de Residuos</w:t>
            </w: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Orgánic</w:t>
            </w:r>
            <w:r w:rsidR="008957F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5328B">
              <w:rPr>
                <w:rFonts w:ascii="Arial" w:hAnsi="Arial" w:cs="Arial"/>
                <w:b/>
                <w:sz w:val="20"/>
                <w:szCs w:val="20"/>
              </w:rPr>
              <w:t xml:space="preserve"> (4)      Inorgánic</w:t>
            </w:r>
            <w:r w:rsidR="008957F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5328B">
              <w:rPr>
                <w:rFonts w:ascii="Arial" w:hAnsi="Arial" w:cs="Arial"/>
                <w:b/>
                <w:sz w:val="20"/>
                <w:szCs w:val="20"/>
              </w:rPr>
              <w:t xml:space="preserve"> (5)</w:t>
            </w: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Residuos sin separar (6)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Fecha de entrega para disposición final (7)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DB4" w:rsidRDefault="004E3DB4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28B" w:rsidRPr="0045328B" w:rsidRDefault="0045328B" w:rsidP="00453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8B">
              <w:rPr>
                <w:rFonts w:ascii="Arial" w:hAnsi="Arial" w:cs="Arial"/>
                <w:b/>
                <w:sz w:val="20"/>
                <w:szCs w:val="20"/>
              </w:rPr>
              <w:t>% de Separación (8)</w:t>
            </w:r>
          </w:p>
        </w:tc>
      </w:tr>
      <w:tr w:rsidR="0045328B" w:rsidTr="00637451">
        <w:trPr>
          <w:trHeight w:val="417"/>
        </w:trPr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rPr>
          <w:trHeight w:val="565"/>
        </w:trPr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328B" w:rsidTr="00637451">
        <w:tc>
          <w:tcPr>
            <w:tcW w:w="1643" w:type="dxa"/>
            <w:shd w:val="clear" w:color="auto" w:fill="auto"/>
          </w:tcPr>
          <w:p w:rsidR="0045328B" w:rsidRPr="004E3DB4" w:rsidRDefault="004E3DB4" w:rsidP="004E3DB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4E3DB4">
              <w:rPr>
                <w:rFonts w:ascii="Arial" w:hAnsi="Arial" w:cs="Arial"/>
                <w:sz w:val="14"/>
                <w:szCs w:val="14"/>
              </w:rPr>
              <w:t>Cantidad generada Mensual: (9)</w:t>
            </w: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E3DB4" w:rsidP="004E3DB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4E3DB4">
              <w:rPr>
                <w:rFonts w:ascii="Arial" w:hAnsi="Arial" w:cs="Arial"/>
                <w:sz w:val="14"/>
                <w:szCs w:val="14"/>
              </w:rPr>
              <w:t>Cantidad separada mensual: (10)</w:t>
            </w:r>
          </w:p>
        </w:tc>
        <w:tc>
          <w:tcPr>
            <w:tcW w:w="1643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auto"/>
          </w:tcPr>
          <w:p w:rsidR="0045328B" w:rsidRPr="004E3DB4" w:rsidRDefault="004E3DB4" w:rsidP="004E3DB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E3DB4">
              <w:rPr>
                <w:rFonts w:ascii="Arial" w:hAnsi="Arial" w:cs="Arial"/>
                <w:sz w:val="14"/>
                <w:szCs w:val="14"/>
              </w:rPr>
              <w:t>% de separación mensual: (11)</w:t>
            </w: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328B" w:rsidRPr="004E3DB4" w:rsidRDefault="0045328B" w:rsidP="004E3DB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C07762" w:rsidRDefault="00C07762"/>
    <w:p w:rsidR="004E3DB4" w:rsidRDefault="004E3DB4"/>
    <w:p w:rsidR="004E3DB4" w:rsidRDefault="004E3DB4"/>
    <w:p w:rsidR="004E3DB4" w:rsidRDefault="004E3DB4"/>
    <w:p w:rsidR="004E3DB4" w:rsidRPr="004E3DB4" w:rsidRDefault="004E3DB4" w:rsidP="004E3D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E3DB4">
        <w:rPr>
          <w:rFonts w:ascii="Arial" w:eastAsia="Times New Roman" w:hAnsi="Arial" w:cs="Arial"/>
          <w:b/>
          <w:sz w:val="32"/>
          <w:szCs w:val="32"/>
          <w:lang w:val="es-ES" w:eastAsia="es-ES"/>
        </w:rPr>
        <w:t>Instructivo de Llenado</w:t>
      </w:r>
    </w:p>
    <w:p w:rsidR="004E3DB4" w:rsidRDefault="004E3DB4"/>
    <w:p w:rsidR="004E3DB4" w:rsidRDefault="004E3DB4"/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9498"/>
      </w:tblGrid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la fecha de recepción en el almacén temporal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la Cantidad de RSU generada por día en Kg.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la cantidad de RSU separada por día en Kg.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cantidad de residuo orgánico por día en Kg.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cantidad de residuo Inorgánico por día en Kg.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cantidad de residuo sin separar por día en Kg.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fecha de entrega al servicio de limpia para disposición final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el % de separación (cantidad separada/cantidad generada)*100.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la cantidad generada mensual en Kg. (hoja final del informe mensual).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10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la cantidad separada mensual en Kg. (hoja final del informe mensual).</w:t>
            </w:r>
          </w:p>
        </w:tc>
      </w:tr>
      <w:tr w:rsidR="004E3DB4" w:rsidRPr="004E3DB4" w:rsidTr="00296008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11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E3DB4" w:rsidRPr="004E3DB4" w:rsidRDefault="004E3DB4" w:rsidP="00296008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4E3DB4">
              <w:rPr>
                <w:rFonts w:ascii="Arial" w:eastAsia="Calibri" w:hAnsi="Arial" w:cs="Arial"/>
                <w:lang w:val="es-ES" w:eastAsia="es-ES"/>
              </w:rPr>
              <w:t>Anotar el % de gestión mensual (Cantidad separada mensual/Cantidad generada mensual)*100.</w:t>
            </w:r>
          </w:p>
        </w:tc>
      </w:tr>
    </w:tbl>
    <w:p w:rsidR="004E3DB4" w:rsidRPr="004E3DB4" w:rsidRDefault="004E3DB4">
      <w:pPr>
        <w:rPr>
          <w:lang w:val="es-ES"/>
        </w:rPr>
      </w:pPr>
    </w:p>
    <w:sectPr w:rsidR="004E3DB4" w:rsidRPr="004E3DB4" w:rsidSect="0045328B">
      <w:footerReference w:type="default" r:id="rId7"/>
      <w:pgSz w:w="15842" w:h="12242" w:orient="landscape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1E" w:rsidRDefault="00200C1E" w:rsidP="004E3DB4">
      <w:pPr>
        <w:spacing w:after="0" w:line="240" w:lineRule="auto"/>
      </w:pPr>
      <w:r>
        <w:separator/>
      </w:r>
    </w:p>
  </w:endnote>
  <w:endnote w:type="continuationSeparator" w:id="0">
    <w:p w:rsidR="00200C1E" w:rsidRDefault="00200C1E" w:rsidP="004E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B4" w:rsidRPr="004E3DB4" w:rsidRDefault="009B616B" w:rsidP="004E3DB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Arial" w:eastAsia="Times New Roman" w:hAnsi="Arial" w:cs="Arial"/>
        <w:b/>
        <w:sz w:val="16"/>
        <w:szCs w:val="16"/>
        <w:lang w:eastAsia="es-ES"/>
      </w:rPr>
      <w:t>ITTAP-AM-PR-004</w:t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>-02</w:t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197875">
      <w:rPr>
        <w:rFonts w:ascii="Arial" w:eastAsia="Times New Roman" w:hAnsi="Arial" w:cs="Arial"/>
        <w:b/>
        <w:sz w:val="16"/>
        <w:szCs w:val="16"/>
        <w:lang w:eastAsia="es-ES"/>
      </w:rPr>
      <w:tab/>
    </w:r>
    <w:r w:rsidR="006E64C4">
      <w:rPr>
        <w:rFonts w:ascii="Arial" w:eastAsia="Times New Roman" w:hAnsi="Arial" w:cs="Arial"/>
        <w:b/>
        <w:sz w:val="16"/>
        <w:szCs w:val="16"/>
        <w:lang w:eastAsia="es-ES"/>
      </w:rPr>
      <w:t xml:space="preserve">Rev. </w:t>
    </w:r>
    <w:r w:rsidR="00CE0B5B">
      <w:rPr>
        <w:rFonts w:ascii="Arial" w:eastAsia="Times New Roman" w:hAnsi="Arial" w:cs="Arial"/>
        <w:b/>
        <w:sz w:val="16"/>
        <w:szCs w:val="16"/>
        <w:lang w:eastAsia="es-ES"/>
      </w:rPr>
      <w:t>2</w:t>
    </w:r>
  </w:p>
  <w:p w:rsidR="004E3DB4" w:rsidRDefault="004E3D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1E" w:rsidRDefault="00200C1E" w:rsidP="004E3DB4">
      <w:pPr>
        <w:spacing w:after="0" w:line="240" w:lineRule="auto"/>
      </w:pPr>
      <w:r>
        <w:separator/>
      </w:r>
    </w:p>
  </w:footnote>
  <w:footnote w:type="continuationSeparator" w:id="0">
    <w:p w:rsidR="00200C1E" w:rsidRDefault="00200C1E" w:rsidP="004E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8B"/>
    <w:rsid w:val="000335B8"/>
    <w:rsid w:val="00197875"/>
    <w:rsid w:val="00200C1E"/>
    <w:rsid w:val="00296008"/>
    <w:rsid w:val="003552EE"/>
    <w:rsid w:val="0045328B"/>
    <w:rsid w:val="004E3DB4"/>
    <w:rsid w:val="00637451"/>
    <w:rsid w:val="006E64C4"/>
    <w:rsid w:val="00867426"/>
    <w:rsid w:val="008957F6"/>
    <w:rsid w:val="00921F1B"/>
    <w:rsid w:val="009B616B"/>
    <w:rsid w:val="00C07762"/>
    <w:rsid w:val="00CE0B5B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B2293-CAB6-4FC6-B0FD-2E722FD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4E3DB4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E3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DB4"/>
  </w:style>
  <w:style w:type="paragraph" w:styleId="Piedepgina">
    <w:name w:val="footer"/>
    <w:basedOn w:val="Normal"/>
    <w:link w:val="PiedepginaCar"/>
    <w:uiPriority w:val="99"/>
    <w:unhideWhenUsed/>
    <w:rsid w:val="004E3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234-52BA-4F03-BA0E-D4B4583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ittap</dc:creator>
  <cp:lastModifiedBy>ittap</cp:lastModifiedBy>
  <cp:revision>5</cp:revision>
  <cp:lastPrinted>2012-11-14T16:48:00Z</cp:lastPrinted>
  <dcterms:created xsi:type="dcterms:W3CDTF">2017-03-31T23:05:00Z</dcterms:created>
  <dcterms:modified xsi:type="dcterms:W3CDTF">2019-10-22T17:00:00Z</dcterms:modified>
</cp:coreProperties>
</file>